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69" w:rsidRPr="00D857C9" w:rsidRDefault="00983969" w:rsidP="00983969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Условия проведения областного конкурса</w:t>
      </w:r>
      <w:r>
        <w:rPr>
          <w:sz w:val="30"/>
          <w:szCs w:val="30"/>
          <w:lang w:val="ru-RU"/>
        </w:rPr>
        <w:t xml:space="preserve"> с международным участием</w:t>
      </w:r>
    </w:p>
    <w:p w:rsidR="00983969" w:rsidRDefault="00983969" w:rsidP="00983969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«IT-</w:t>
      </w:r>
      <w:proofErr w:type="spellStart"/>
      <w:r w:rsidRPr="00D857C9">
        <w:rPr>
          <w:sz w:val="30"/>
          <w:szCs w:val="30"/>
        </w:rPr>
        <w:t>майстар</w:t>
      </w:r>
      <w:proofErr w:type="spellEnd"/>
      <w:r w:rsidRPr="00D857C9">
        <w:rPr>
          <w:sz w:val="30"/>
          <w:szCs w:val="30"/>
        </w:rPr>
        <w:t>»</w:t>
      </w:r>
    </w:p>
    <w:p w:rsidR="00983969" w:rsidRDefault="00983969" w:rsidP="00983969">
      <w:pPr>
        <w:ind w:firstLine="709"/>
        <w:rPr>
          <w:sz w:val="30"/>
          <w:szCs w:val="30"/>
        </w:rPr>
      </w:pPr>
    </w:p>
    <w:p w:rsidR="00983969" w:rsidRDefault="00983969" w:rsidP="00983969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  <w:b w:val="0"/>
          <w:bCs w:val="0"/>
        </w:rPr>
      </w:pPr>
      <w:r>
        <w:rPr>
          <w:rStyle w:val="23"/>
          <w:rFonts w:eastAsiaTheme="minorHAnsi"/>
        </w:rPr>
        <w:t>Общие положения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 w:rsidRPr="009E6183">
        <w:rPr>
          <w:rStyle w:val="23"/>
          <w:rFonts w:eastAsiaTheme="minorHAnsi"/>
        </w:rPr>
        <w:t>Настоящие условия определяют порядок проведения областного конкурса с международным участием «IT-</w:t>
      </w:r>
      <w:proofErr w:type="spellStart"/>
      <w:r w:rsidRPr="009E6183">
        <w:rPr>
          <w:rStyle w:val="23"/>
          <w:rFonts w:eastAsiaTheme="minorHAnsi"/>
        </w:rPr>
        <w:t>майстар</w:t>
      </w:r>
      <w:proofErr w:type="spellEnd"/>
      <w:r w:rsidRPr="009E6183">
        <w:rPr>
          <w:rStyle w:val="23"/>
          <w:rFonts w:eastAsiaTheme="minorHAnsi"/>
        </w:rPr>
        <w:t>»</w:t>
      </w:r>
      <w:r>
        <w:rPr>
          <w:rStyle w:val="23"/>
          <w:rFonts w:eastAsiaTheme="minorHAnsi"/>
        </w:rPr>
        <w:t xml:space="preserve"> </w:t>
      </w:r>
      <w:r>
        <w:rPr>
          <w:color w:val="000000"/>
          <w:lang w:bidi="ru-RU"/>
        </w:rPr>
        <w:t>(далее – конкурс), условия и сроки его проведения, требования к участникам и конкурсным работам, порядок предоставления работ.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 w:rsidRPr="002F4875">
        <w:rPr>
          <w:color w:val="000000"/>
          <w:lang w:bidi="ru-RU"/>
        </w:rPr>
        <w:t xml:space="preserve">Конкурс проводится в соответствии с </w:t>
      </w:r>
      <w:r w:rsidRPr="004F7EDE">
        <w:rPr>
          <w:color w:val="000000"/>
          <w:lang w:bidi="ru-RU"/>
        </w:rPr>
        <w:t>план</w:t>
      </w:r>
      <w:r>
        <w:rPr>
          <w:color w:val="000000"/>
          <w:lang w:bidi="ru-RU"/>
        </w:rPr>
        <w:t>ом</w:t>
      </w:r>
      <w:r w:rsidRPr="004F7EDE">
        <w:rPr>
          <w:color w:val="000000"/>
          <w:lang w:bidi="ru-RU"/>
        </w:rPr>
        <w:t xml:space="preserve"> обучающих курсов и</w:t>
      </w:r>
      <w:r>
        <w:rPr>
          <w:color w:val="000000"/>
          <w:lang w:bidi="ru-RU"/>
        </w:rPr>
        <w:t> </w:t>
      </w:r>
      <w:r w:rsidRPr="004F7EDE">
        <w:rPr>
          <w:color w:val="000000"/>
          <w:lang w:bidi="ru-RU"/>
        </w:rPr>
        <w:t>организационно-методических и научно-организационных мероприятий руководящих работников и специалистов учреждений образования Гродненской области в 2024 году, утвержденн</w:t>
      </w:r>
      <w:r>
        <w:rPr>
          <w:color w:val="000000"/>
          <w:lang w:bidi="ru-RU"/>
        </w:rPr>
        <w:t>ым</w:t>
      </w:r>
      <w:r w:rsidRPr="004F7EDE">
        <w:rPr>
          <w:color w:val="000000"/>
          <w:lang w:bidi="ru-RU"/>
        </w:rPr>
        <w:t xml:space="preserve"> приказом начальника главного управления образования Гродненского областного исполнительного комитета от 15.12.2023 № 259 «О повышении квалификации руководящих работников и специалистов в 2024 году»</w:t>
      </w:r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</w:rPr>
      </w:pPr>
      <w:r>
        <w:rPr>
          <w:rStyle w:val="23"/>
          <w:rFonts w:eastAsiaTheme="minorHAnsi"/>
        </w:rPr>
        <w:t>Цель и задачи конкурса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 Цель конкурса: </w:t>
      </w:r>
      <w:r>
        <w:t>повышение качества дошкольного, общего среднего, среднего специального, специального образования, дополнительного образования детей и молодежи посредством использования информационно-коммуникационных технологий (далее – ИКТ) в образовательном процессе.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Задачи конкурса: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содействие развитию информационного образовательного пространства Гродненской области;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стимулирование деятельности педагогических работников учреждений образования к непрерывному самообразованию по разработке проектов с использованием ИКТ;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t>демонстрация интеллектуального и творческого потенциала участников конкурса посредством соревновательной деятельности в сфере использования ИКТ при предоставлении им равных возможностей;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выявление наиболее содержательных и значимых образовательных информационных ресурсов;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пополнение открытого банка проектов</w:t>
      </w:r>
      <w:r>
        <w:t xml:space="preserve"> </w:t>
      </w:r>
      <w:r>
        <w:rPr>
          <w:color w:val="000000"/>
          <w:lang w:bidi="ru-RU"/>
        </w:rPr>
        <w:t>по использованию ИКТ в образовательном процессе.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firstLine="709"/>
      </w:pPr>
      <w:bookmarkStart w:id="0" w:name="bookmark0"/>
      <w:r>
        <w:rPr>
          <w:color w:val="000000"/>
          <w:lang w:bidi="ru-RU"/>
        </w:rPr>
        <w:t>Организация конкурса</w:t>
      </w:r>
      <w:bookmarkEnd w:id="0"/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Организатором конкурса является государственное учреждение образования «Гродненский областной институт развития образования» (далее – институт).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Для подготовки и проведения конкурса создается организационный комитет (далее – оргкомитет).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3.3. Оргкомитет: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осуществляет общее руководство подготовкой и проведением конкурса;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lastRenderedPageBreak/>
        <w:t>разрабатывает и утверждает условия проведения конкурса;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 xml:space="preserve">доводит информацию о проведении конкурса до сведения учреждений образования; </w:t>
      </w:r>
    </w:p>
    <w:p w:rsidR="00983969" w:rsidRDefault="00983969" w:rsidP="00983969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заявки и материалы от участников;</w:t>
      </w:r>
    </w:p>
    <w:p w:rsidR="00983969" w:rsidRDefault="00983969" w:rsidP="00983969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ведет электронную базу участников конкурса и проектов по номинациям;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подводит итоги конкурса и доводит их до сведений управлений (отделов) образования райисполкомов, администраций районов г. Гродно.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Состав оргкомитета утверждается приказом ректора института.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3.4. Жюри: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утверждает критерии оценивания работ, представленных на конкурс;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оценивает конкурсные проекты;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обладает правом отклонить проект, не соответствующий заявленной номинации;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решение о победителях конкурса;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вносит предложения в оргкомитет по награждению участников.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40" w:lineRule="auto"/>
        <w:ind w:firstLine="709"/>
      </w:pPr>
      <w:bookmarkStart w:id="1" w:name="bookmark1"/>
      <w:r>
        <w:rPr>
          <w:color w:val="000000"/>
          <w:lang w:bidi="ru-RU"/>
        </w:rPr>
        <w:t xml:space="preserve">Участники </w:t>
      </w:r>
      <w:bookmarkEnd w:id="1"/>
      <w:r>
        <w:rPr>
          <w:color w:val="000000"/>
          <w:lang w:bidi="ru-RU"/>
        </w:rPr>
        <w:t>конкурса и условия участия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4.1. В конкурсе могут принять участие педагогические работники, авторские коллективы педагогов учреждений образования, реализующие </w:t>
      </w:r>
      <w:r>
        <w:rPr>
          <w:lang w:bidi="ru-RU"/>
        </w:rPr>
        <w:t>программы дошкольного, общего среднего, среднего специального, специального образования, дополнительного образования детей и молодежи.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4.2. К участию в конкурсе не допускаются работы, отмеченные дипломами областного конкурса «</w:t>
      </w:r>
      <w:r>
        <w:rPr>
          <w:lang w:val="en-US" w:bidi="ru-RU"/>
        </w:rPr>
        <w:t>IT</w:t>
      </w:r>
      <w:r>
        <w:rPr>
          <w:lang w:bidi="ru-RU"/>
        </w:rPr>
        <w:t>-</w:t>
      </w:r>
      <w:proofErr w:type="spellStart"/>
      <w:r>
        <w:rPr>
          <w:lang w:bidi="ru-RU"/>
        </w:rPr>
        <w:t>майстар</w:t>
      </w:r>
      <w:proofErr w:type="spellEnd"/>
      <w:r>
        <w:rPr>
          <w:lang w:bidi="ru-RU"/>
        </w:rPr>
        <w:t>» в предыдущие годы.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4.3. Конкурсная работа может участвовать только в одной номинации.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4.4. Материалы, представленные на конкурс, не рецензируются и не возвращаются.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2" w:name="bookmark2"/>
      <w:r>
        <w:rPr>
          <w:b/>
          <w:bCs/>
          <w:sz w:val="30"/>
          <w:szCs w:val="30"/>
          <w:lang w:bidi="ru-RU"/>
        </w:rPr>
        <w:t>Номинации конкурса</w:t>
      </w:r>
      <w:bookmarkEnd w:id="2"/>
    </w:p>
    <w:p w:rsidR="00983969" w:rsidRPr="003173D3" w:rsidRDefault="00983969" w:rsidP="00983969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 w:rsidRPr="003173D3">
        <w:rPr>
          <w:rFonts w:ascii="Times New Roman" w:hAnsi="Times New Roman"/>
          <w:sz w:val="30"/>
          <w:szCs w:val="30"/>
          <w:lang w:bidi="ru-RU"/>
        </w:rPr>
        <w:t>Конкурс проводится по следующим номинациям: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«Учебный проект</w:t>
      </w:r>
      <w:r>
        <w:rPr>
          <w:rStyle w:val="a8"/>
          <w:color w:val="000000"/>
          <w:lang w:bidi="ru-RU"/>
        </w:rPr>
        <w:footnoteReference w:id="1"/>
      </w:r>
      <w:r>
        <w:rPr>
          <w:color w:val="000000"/>
          <w:sz w:val="30"/>
          <w:szCs w:val="30"/>
          <w:lang w:bidi="ru-RU"/>
        </w:rPr>
        <w:t xml:space="preserve"> для электронного обучения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30"/>
          <w:szCs w:val="30"/>
          <w:lang w:bidi="ru-RU"/>
        </w:rPr>
        <w:t>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компьютерной версии цикла онлайн-уроков по учебному предмету или факультативному курсу.</w:t>
      </w:r>
    </w:p>
    <w:p w:rsidR="00983969" w:rsidRPr="002F4875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«Виртуальная экскурсия»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</w:t>
      </w:r>
      <w:proofErr w:type="spellStart"/>
      <w:r>
        <w:rPr>
          <w:i/>
          <w:color w:val="000000"/>
          <w:sz w:val="30"/>
          <w:szCs w:val="30"/>
          <w:lang w:bidi="ru-RU"/>
        </w:rPr>
        <w:t>интернет-ресурс</w:t>
      </w:r>
      <w:proofErr w:type="spellEnd"/>
      <w:r>
        <w:rPr>
          <w:i/>
          <w:color w:val="000000"/>
          <w:sz w:val="30"/>
          <w:szCs w:val="30"/>
          <w:lang w:bidi="ru-RU"/>
        </w:rPr>
        <w:t xml:space="preserve">, объединяющий образовательный процесс с реальной жизнью и обеспечивающий учащимся знакомство с предметами и явлениями в их естественном окружении через непосредственные наблюдения за ними.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bookmarkStart w:id="3" w:name="_Hlk131774506"/>
      <w:r>
        <w:rPr>
          <w:color w:val="000000"/>
          <w:sz w:val="30"/>
          <w:szCs w:val="30"/>
          <w:lang w:bidi="ru-RU"/>
        </w:rPr>
        <w:t>«3D-технологии 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lastRenderedPageBreak/>
        <w:t>предполагает решения, полученные средствами компьютерного моделирования, конструирования, компьютерной графики и анимации.</w:t>
      </w:r>
    </w:p>
    <w:bookmarkEnd w:id="3"/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</w:t>
      </w:r>
      <w:proofErr w:type="spellStart"/>
      <w:r>
        <w:rPr>
          <w:color w:val="000000"/>
          <w:sz w:val="30"/>
          <w:szCs w:val="30"/>
          <w:lang w:bidi="ru-RU"/>
        </w:rPr>
        <w:t>Геймификация</w:t>
      </w:r>
      <w:proofErr w:type="spellEnd"/>
      <w:r>
        <w:rPr>
          <w:color w:val="000000"/>
          <w:sz w:val="30"/>
          <w:szCs w:val="30"/>
          <w:lang w:bidi="ru-RU"/>
        </w:rPr>
        <w:t xml:space="preserve"> в образовании»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проект, показывающий возможность использования (создания) игр, игровых ситуаций для повышения мотивации учащихся, качественной организации образовательного процесса.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«Прикладное программное обеспечение»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программного обеспечения для OC </w:t>
      </w:r>
      <w:proofErr w:type="spellStart"/>
      <w:r>
        <w:rPr>
          <w:i/>
          <w:color w:val="000000"/>
          <w:sz w:val="30"/>
          <w:szCs w:val="30"/>
          <w:lang w:bidi="ru-RU"/>
        </w:rPr>
        <w:t>Windows</w:t>
      </w:r>
      <w:proofErr w:type="spellEnd"/>
      <w:r>
        <w:rPr>
          <w:i/>
          <w:color w:val="000000"/>
          <w:sz w:val="30"/>
          <w:szCs w:val="30"/>
          <w:lang w:bidi="ru-RU"/>
        </w:rPr>
        <w:t>, применяемого в образовании; практические решения по внедрению автоматизированных информационных систем в управление учреждением образования.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«Интерактивное оборудование</w:t>
      </w:r>
      <w:r>
        <w:t xml:space="preserve"> </w:t>
      </w:r>
      <w:r>
        <w:rPr>
          <w:sz w:val="30"/>
          <w:szCs w:val="30"/>
          <w:lang w:bidi="ru-RU"/>
        </w:rPr>
        <w:t>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состоит из комплекса материалов, разработанных для интерактивной доски, </w:t>
      </w:r>
      <w:proofErr w:type="spellStart"/>
      <w:r>
        <w:rPr>
          <w:i/>
          <w:color w:val="000000"/>
          <w:sz w:val="30"/>
          <w:szCs w:val="30"/>
          <w:lang w:bidi="ru-RU"/>
        </w:rPr>
        <w:t>мультиборда</w:t>
      </w:r>
      <w:proofErr w:type="spellEnd"/>
      <w:r>
        <w:rPr>
          <w:i/>
          <w:color w:val="000000"/>
          <w:sz w:val="30"/>
          <w:szCs w:val="30"/>
          <w:lang w:bidi="ru-RU"/>
        </w:rPr>
        <w:t xml:space="preserve"> и т.п. с использованием специального программного обеспечения. например, </w:t>
      </w:r>
      <w:proofErr w:type="spellStart"/>
      <w:r>
        <w:rPr>
          <w:i/>
          <w:color w:val="000000"/>
          <w:sz w:val="30"/>
          <w:szCs w:val="30"/>
          <w:lang w:bidi="ru-RU"/>
        </w:rPr>
        <w:t>SmartNotebook</w:t>
      </w:r>
      <w:proofErr w:type="spellEnd"/>
      <w:r>
        <w:rPr>
          <w:i/>
          <w:color w:val="000000"/>
          <w:sz w:val="30"/>
          <w:szCs w:val="30"/>
          <w:lang w:bidi="ru-RU"/>
        </w:rPr>
        <w:t>.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«Мобильные технологии в образовании»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возможность использования мобильных устройств и иных средств коммуникации в учреждениях образования.</w:t>
      </w:r>
    </w:p>
    <w:p w:rsidR="00983969" w:rsidRPr="00AB68FC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AB68FC">
        <w:rPr>
          <w:color w:val="000000"/>
          <w:sz w:val="30"/>
          <w:szCs w:val="30"/>
          <w:lang w:bidi="ru-RU"/>
        </w:rPr>
        <w:t>«</w:t>
      </w:r>
      <w:r w:rsidRPr="00AB68FC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Pr="00AB68FC">
        <w:rPr>
          <w:color w:val="000000"/>
          <w:sz w:val="30"/>
          <w:szCs w:val="30"/>
          <w:lang w:bidi="ru-RU"/>
        </w:rPr>
        <w:t>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 w:rsidRPr="00C61CED">
        <w:rPr>
          <w:i/>
          <w:color w:val="000000"/>
          <w:sz w:val="30"/>
          <w:szCs w:val="30"/>
          <w:lang w:bidi="ru-RU"/>
        </w:rPr>
        <w:t xml:space="preserve">предполагает </w:t>
      </w:r>
      <w:r w:rsidRPr="00AB68FC">
        <w:rPr>
          <w:i/>
          <w:color w:val="000000"/>
          <w:sz w:val="30"/>
          <w:szCs w:val="30"/>
          <w:lang w:bidi="ru-RU"/>
        </w:rPr>
        <w:t>решения</w:t>
      </w:r>
      <w:r w:rsidRPr="00C61CED">
        <w:rPr>
          <w:i/>
          <w:color w:val="000000"/>
          <w:sz w:val="30"/>
          <w:szCs w:val="30"/>
          <w:lang w:bidi="ru-RU"/>
        </w:rPr>
        <w:t xml:space="preserve"> на любую тему и в любом жанре</w:t>
      </w:r>
      <w:r>
        <w:rPr>
          <w:i/>
          <w:color w:val="000000"/>
          <w:sz w:val="30"/>
          <w:szCs w:val="30"/>
          <w:lang w:bidi="ru-RU"/>
        </w:rPr>
        <w:t>,</w:t>
      </w:r>
      <w:r w:rsidRPr="00C61CED">
        <w:rPr>
          <w:i/>
          <w:color w:val="000000"/>
          <w:sz w:val="30"/>
          <w:szCs w:val="30"/>
          <w:lang w:bidi="ru-RU"/>
        </w:rPr>
        <w:t xml:space="preserve"> </w:t>
      </w:r>
      <w:r w:rsidRPr="00863B06">
        <w:rPr>
          <w:i/>
          <w:color w:val="000000"/>
          <w:sz w:val="30"/>
          <w:szCs w:val="30"/>
          <w:lang w:bidi="ru-RU"/>
        </w:rPr>
        <w:t>позволяющие организовать практические занятия с обучающимися; методические рекомендации по разработке и проведению занятий с представляемым проектом, выполнение проектирования и сборки.</w:t>
      </w:r>
    </w:p>
    <w:p w:rsidR="00983969" w:rsidRPr="00863B06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proofErr w:type="spellStart"/>
      <w:r w:rsidRPr="00863B06">
        <w:rPr>
          <w:i/>
          <w:color w:val="000000"/>
          <w:sz w:val="30"/>
          <w:szCs w:val="30"/>
          <w:lang w:bidi="ru-RU"/>
        </w:rPr>
        <w:t>Видеопрезентация</w:t>
      </w:r>
      <w:proofErr w:type="spellEnd"/>
      <w:r w:rsidRPr="00863B06">
        <w:rPr>
          <w:i/>
          <w:color w:val="000000"/>
          <w:sz w:val="30"/>
          <w:szCs w:val="30"/>
          <w:lang w:bidi="ru-RU"/>
        </w:rPr>
        <w:t xml:space="preserve"> проекта предполагает трансляцию опыта работы с проектом (ограничения по времени нет)</w:t>
      </w:r>
      <w:r>
        <w:rPr>
          <w:i/>
          <w:color w:val="000000"/>
          <w:sz w:val="30"/>
          <w:szCs w:val="30"/>
          <w:lang w:bidi="ru-RU"/>
        </w:rPr>
        <w:t xml:space="preserve"> и </w:t>
      </w:r>
      <w:r w:rsidRPr="00863B06">
        <w:rPr>
          <w:i/>
          <w:color w:val="000000"/>
          <w:sz w:val="30"/>
          <w:szCs w:val="30"/>
          <w:lang w:bidi="ru-RU"/>
        </w:rPr>
        <w:t xml:space="preserve">может являться дополнением к методическим рекомендациям.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«Реклама интернет-сервиса «Проверено, работает!»</w:t>
      </w:r>
    </w:p>
    <w:p w:rsidR="00983969" w:rsidRDefault="00983969" w:rsidP="00983969">
      <w:pPr>
        <w:ind w:firstLine="709"/>
        <w:jc w:val="both"/>
        <w:rPr>
          <w:i/>
          <w:color w:val="000000"/>
          <w:sz w:val="28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видеоролик о новом (малознакомом) русскоязычном интернет-сервисе (бесплатном функционале сервиса), используемом в </w:t>
      </w:r>
      <w:r>
        <w:rPr>
          <w:i/>
          <w:color w:val="000000"/>
          <w:sz w:val="28"/>
          <w:szCs w:val="30"/>
          <w:lang w:bidi="ru-RU"/>
        </w:rPr>
        <w:t xml:space="preserve">образовательном процессе. 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4" w:name="bookmark4"/>
      <w:r>
        <w:rPr>
          <w:b/>
          <w:bCs/>
          <w:sz w:val="30"/>
          <w:szCs w:val="30"/>
          <w:lang w:bidi="ru-RU"/>
        </w:rPr>
        <w:t>Порядок проведения</w:t>
      </w:r>
      <w:bookmarkEnd w:id="4"/>
      <w:r>
        <w:rPr>
          <w:b/>
          <w:bCs/>
          <w:sz w:val="30"/>
          <w:szCs w:val="30"/>
          <w:lang w:bidi="ru-RU"/>
        </w:rPr>
        <w:t xml:space="preserve"> конкурса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 w:rsidRPr="003173D3">
        <w:t>Конкурс проводится в два этапа: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</w:pPr>
      <w:r>
        <w:t>первый этап – дистанционный;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второй этап – очный (подведение итогов и награждение победителей).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 w:rsidRPr="003173D3">
        <w:t>Сроки проведения: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29.04.2024 по 13.05.2024 – регистрация участников на сайте института с предоставлением конкурсных проектов и методических рекомендаций по использованию ИКТ в образовательном процессе; 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14.05.2024 по 07.06.2024 – оценивание работ, представленных на конкурс; 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14.06.2024 – торжественное награждение победителей. 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 w:rsidRPr="003173D3">
        <w:rPr>
          <w:color w:val="000000"/>
          <w:lang w:bidi="ru-RU"/>
        </w:rPr>
        <w:lastRenderedPageBreak/>
        <w:t>Порядок предоставления материалов на конкурс.</w:t>
      </w:r>
    </w:p>
    <w:p w:rsidR="00983969" w:rsidRPr="003173D3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b/>
        </w:rPr>
      </w:pPr>
      <w:r>
        <w:rPr>
          <w:color w:val="000000"/>
          <w:lang w:bidi="ru-RU"/>
        </w:rPr>
        <w:t xml:space="preserve">Для участия в конкурсе необходимо зарегистрироваться на сайте института </w:t>
      </w:r>
      <w:proofErr w:type="spellStart"/>
      <w:r w:rsidRPr="003173D3">
        <w:t>http</w:t>
      </w:r>
      <w:proofErr w:type="spellEnd"/>
      <w:r w:rsidRPr="003173D3">
        <w:rPr>
          <w:lang w:val="en-US"/>
        </w:rPr>
        <w:t>s</w:t>
      </w:r>
      <w:r w:rsidRPr="003173D3">
        <w:t>://groiro.by/</w:t>
      </w:r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в разделе «Информатизация» – «конкурс </w:t>
      </w:r>
      <w:r w:rsidRPr="003173D3">
        <w:rPr>
          <w:b/>
          <w:color w:val="000000"/>
          <w:lang w:bidi="ru-RU"/>
        </w:rPr>
        <w:t>«</w:t>
      </w:r>
      <w:r w:rsidRPr="003173D3">
        <w:rPr>
          <w:rStyle w:val="23"/>
          <w:rFonts w:eastAsiaTheme="minorHAnsi"/>
        </w:rPr>
        <w:t>IT-</w:t>
      </w:r>
      <w:proofErr w:type="spellStart"/>
      <w:r w:rsidRPr="003173D3">
        <w:rPr>
          <w:rStyle w:val="23"/>
          <w:rFonts w:eastAsiaTheme="minorHAnsi"/>
        </w:rPr>
        <w:t>майстар</w:t>
      </w:r>
      <w:proofErr w:type="spellEnd"/>
      <w:r w:rsidRPr="003173D3">
        <w:rPr>
          <w:b/>
          <w:color w:val="000000"/>
          <w:lang w:bidi="ru-RU"/>
        </w:rPr>
        <w:t>».</w:t>
      </w:r>
      <w:r w:rsidRPr="003173D3">
        <w:rPr>
          <w:b/>
        </w:rPr>
        <w:t xml:space="preserve">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На конкурс претенденты представляют видеоматериал продолжительностью не более 5 минут </w:t>
      </w:r>
      <w:r w:rsidRPr="00EE3B33">
        <w:rPr>
          <w:color w:val="000000"/>
          <w:sz w:val="30"/>
          <w:szCs w:val="30"/>
          <w:lang w:bidi="ru-RU"/>
        </w:rPr>
        <w:t>(за исключением номинации «</w:t>
      </w:r>
      <w:r w:rsidRPr="00EE3B33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Pr="00EE3B33">
        <w:rPr>
          <w:color w:val="000000"/>
          <w:sz w:val="30"/>
          <w:szCs w:val="30"/>
          <w:lang w:bidi="ru-RU"/>
        </w:rPr>
        <w:t>в образовательном процессе»), к</w:t>
      </w:r>
      <w:r>
        <w:rPr>
          <w:color w:val="000000"/>
          <w:sz w:val="30"/>
          <w:szCs w:val="30"/>
          <w:lang w:bidi="ru-RU"/>
        </w:rPr>
        <w:t xml:space="preserve">оторый должен быть загружен на видео-хостинг </w:t>
      </w:r>
      <w:r w:rsidRPr="003173D3">
        <w:rPr>
          <w:sz w:val="30"/>
          <w:szCs w:val="30"/>
          <w:lang w:bidi="ru-RU"/>
        </w:rPr>
        <w:t>www.youtube.com</w:t>
      </w:r>
      <w:r w:rsidRPr="003173D3">
        <w:rPr>
          <w:color w:val="000000"/>
          <w:sz w:val="30"/>
          <w:szCs w:val="30"/>
          <w:lang w:bidi="ru-RU"/>
        </w:rPr>
        <w:t>.</w:t>
      </w:r>
      <w:r>
        <w:rPr>
          <w:color w:val="000000"/>
          <w:sz w:val="30"/>
          <w:szCs w:val="30"/>
          <w:lang w:bidi="ru-RU"/>
        </w:rPr>
        <w:t xml:space="preserve"> Ссылка на видеоролик должна быть указана в соответствующем поле заявки.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Видеоматериал должен содержать: 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название работы с указанием названия конкурса и номинации;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фамилию, имя, отчество автора (авторов), должность, полное название учреждения образования, область, район, населенный пункт;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актуальность, цель и задачи работы;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обоснование </w:t>
      </w:r>
      <w:r>
        <w:rPr>
          <w:lang w:bidi="ru-RU"/>
        </w:rPr>
        <w:t>практической значимости;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highlight w:val="yellow"/>
          <w:lang w:bidi="ru-RU"/>
        </w:rPr>
      </w:pPr>
      <w:r>
        <w:rPr>
          <w:lang w:bidi="ru-RU"/>
        </w:rPr>
        <w:t>сроки использования проекта;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демонстрацию фрагментов реального проекта, которая должна составлять не менее 70% от всей </w:t>
      </w:r>
      <w:proofErr w:type="spellStart"/>
      <w:r>
        <w:rPr>
          <w:color w:val="000000"/>
          <w:lang w:bidi="ru-RU"/>
        </w:rPr>
        <w:t>видеопрезентации</w:t>
      </w:r>
      <w:proofErr w:type="spellEnd"/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Проект и методические рекомендации для педагогических работников по использованию проекта в образовательном процессе необходимо загрузить в «облачное» хранилище (доступ членов жюри к загруженным файлам предоставляется без ограничений</w:t>
      </w:r>
      <w:r>
        <w:rPr>
          <w:color w:val="000000"/>
          <w:lang w:bidi="en-US"/>
        </w:rPr>
        <w:t>, с</w:t>
      </w:r>
      <w:r>
        <w:rPr>
          <w:color w:val="000000"/>
          <w:lang w:bidi="ru-RU"/>
        </w:rPr>
        <w:t>сылку на проект следует указать в соответствующем поле при регистрации).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t>Список всех зарегистрированных для участия в конкурсе проектов публикуется на сайте института с указанием даты регистрации, автора или авторского коллектива, номинации, названия конкурсной работы, учреждения образования, района и ссылки на видеоролик, представляющий проект.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 достоверность предоставленной информации несет ответственность заявитель.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rStyle w:val="a3"/>
          <w:lang w:val="be-BY" w:bidi="en-US"/>
        </w:rPr>
      </w:pPr>
      <w:r>
        <w:rPr>
          <w:color w:val="000000"/>
          <w:lang w:bidi="ru-RU"/>
        </w:rPr>
        <w:t>Заявитель имеет право внести изменения в</w:t>
      </w:r>
      <w:r>
        <w:rPr>
          <w:color w:val="000000"/>
          <w:lang w:val="en-US" w:bidi="ru-RU"/>
        </w:rPr>
        <w:t> </w:t>
      </w:r>
      <w:r>
        <w:rPr>
          <w:color w:val="000000"/>
          <w:lang w:bidi="ru-RU"/>
        </w:rPr>
        <w:t xml:space="preserve">анкетные данные или отозвать заявку на участие в конкурсе не менее чем за день до окончания срока регистрации, прислав письмо на электронную почту </w:t>
      </w:r>
      <w:r w:rsidRPr="003173D3">
        <w:rPr>
          <w:lang w:val="en-US" w:bidi="en-US"/>
        </w:rPr>
        <w:t>it</w:t>
      </w:r>
      <w:r w:rsidRPr="003173D3">
        <w:rPr>
          <w:lang w:bidi="en-US"/>
        </w:rPr>
        <w:t>@</w:t>
      </w:r>
      <w:proofErr w:type="spellStart"/>
      <w:r w:rsidRPr="003173D3">
        <w:rPr>
          <w:lang w:val="en-US" w:bidi="en-US"/>
        </w:rPr>
        <w:t>groiro</w:t>
      </w:r>
      <w:proofErr w:type="spellEnd"/>
      <w:r w:rsidRPr="003173D3">
        <w:rPr>
          <w:lang w:bidi="en-US"/>
        </w:rPr>
        <w:t>.</w:t>
      </w:r>
      <w:r w:rsidRPr="003173D3">
        <w:rPr>
          <w:lang w:val="en-US" w:bidi="en-US"/>
        </w:rPr>
        <w:t>b</w:t>
      </w:r>
      <w:r>
        <w:rPr>
          <w:lang w:val="en-US" w:bidi="en-US"/>
        </w:rPr>
        <w:t>y</w:t>
      </w:r>
      <w:r w:rsidRPr="003173D3">
        <w:rPr>
          <w:lang w:bidi="en-US"/>
        </w:rPr>
        <w:t>.</w:t>
      </w:r>
    </w:p>
    <w:p w:rsidR="00983969" w:rsidRPr="00AD5372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val="be-BY" w:bidi="en-US"/>
        </w:rPr>
      </w:pPr>
      <w:r>
        <w:t xml:space="preserve">На очный этап направляются представители авторского коллектива проекта.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8"/>
        <w:jc w:val="both"/>
      </w:pPr>
      <w:r>
        <w:t>Командирование участников на очный этап осуществляется на основании письма института, направленного в с</w:t>
      </w:r>
      <w:r w:rsidRPr="0034338D">
        <w:t>труктурны</w:t>
      </w:r>
      <w:r>
        <w:t>е</w:t>
      </w:r>
      <w:r w:rsidRPr="0034338D">
        <w:t xml:space="preserve"> подразделени</w:t>
      </w:r>
      <w:r>
        <w:t>я</w:t>
      </w:r>
      <w:r w:rsidRPr="0034338D">
        <w:t xml:space="preserve"> районных (городского) исполнительных комитетов, администраций р</w:t>
      </w:r>
      <w:r>
        <w:t>айонов г. Гродно, осуществляющих</w:t>
      </w:r>
      <w:r w:rsidRPr="0034338D">
        <w:t xml:space="preserve"> государственно-властные полномочия в сфере образования</w:t>
      </w:r>
      <w:r>
        <w:t>, р</w:t>
      </w:r>
      <w:r w:rsidRPr="00125C53">
        <w:t>уководителям учреждений образования областной формы собственности</w:t>
      </w:r>
      <w:r>
        <w:t xml:space="preserve">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8"/>
        <w:jc w:val="both"/>
      </w:pPr>
      <w:r>
        <w:lastRenderedPageBreak/>
        <w:t xml:space="preserve">Возмещение командировочных расходов участников очного этапа осуществляется за счет направляющей организации. </w:t>
      </w:r>
    </w:p>
    <w:p w:rsidR="00983969" w:rsidRDefault="00983969" w:rsidP="0098396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/>
          <w:b/>
          <w:bCs/>
          <w:sz w:val="30"/>
          <w:szCs w:val="30"/>
          <w:lang w:bidi="ru-RU"/>
        </w:rPr>
        <w:t>Критерии оценки конкурсных работ</w:t>
      </w:r>
    </w:p>
    <w:p w:rsidR="00983969" w:rsidRPr="007C435B" w:rsidRDefault="00983969" w:rsidP="009839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При определении победителей конкурса жюри руководствуется следующими критериями оценки работ: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работы цели и задачам конкурса;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актуальность конкурсной работы для системы образования;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новизна используемых подходов, технологий, приемов;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четкость изложения материала, его информативность, полезность, достоверность;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достаточность, целесообразность и качество представленного в</w:t>
      </w:r>
      <w:r>
        <w:rPr>
          <w:sz w:val="30"/>
          <w:szCs w:val="30"/>
          <w:lang w:val="en-US" w:bidi="ru-RU"/>
        </w:rPr>
        <w:t> </w:t>
      </w:r>
      <w:r>
        <w:rPr>
          <w:sz w:val="30"/>
          <w:szCs w:val="30"/>
          <w:lang w:bidi="ru-RU"/>
        </w:rPr>
        <w:t>проекте материала;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возрастным познавательным особенностям обучающихся;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соответствие разработки дизайн-эргономическим требованиям; 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навигация и техническое исполнение; 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наличие положительных результатов использования представленного проекта в образовательной практике;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возможность широкого использования проекта в образовательной практике.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Авторские права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Авторы, представившие проекты на конкурс, не преследуют коммерческих целей и дают согласие на свободное распространение проектов в учреждениях образования региона</w:t>
      </w:r>
      <w:r w:rsidRPr="004F7ED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24320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обработку персональных данных в соответствии с </w:t>
      </w:r>
      <w:hyperlink r:id="rId8" w:history="1">
        <w:r w:rsidRPr="004F7EDE">
          <w:rPr>
            <w:rStyle w:val="a3"/>
            <w:lang w:bidi="ru-RU"/>
          </w:rPr>
          <w:t>Политикой обработки персональных данных института</w:t>
        </w:r>
      </w:hyperlink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Принимая участие в конкурсе, участники соглашаются с тем, что направленные ими материалы могут быть: 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использованы организаторами конкурса для включения </w:t>
      </w:r>
      <w:r>
        <w:rPr>
          <w:color w:val="000000"/>
        </w:rPr>
        <w:br/>
        <w:t>в демонстрационные и иные материалы без дополнительного согласия и без уплаты какого-либо вознаграждения;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размещены в областном банке проектов по использованию ИКТ </w:t>
      </w:r>
      <w:r>
        <w:rPr>
          <w:color w:val="000000"/>
          <w:lang w:bidi="ru-RU"/>
        </w:rPr>
        <w:br/>
        <w:t>в образовательном процессе в открытом доступе на сайте института.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Авторы проектов-победителей не закрывают доступ </w:t>
      </w:r>
      <w:r>
        <w:rPr>
          <w:color w:val="000000"/>
          <w:lang w:bidi="ru-RU"/>
        </w:rPr>
        <w:br/>
        <w:t xml:space="preserve">к </w:t>
      </w:r>
      <w:proofErr w:type="spellStart"/>
      <w:r>
        <w:rPr>
          <w:color w:val="000000"/>
          <w:lang w:bidi="ru-RU"/>
        </w:rPr>
        <w:t>видеопрезентации</w:t>
      </w:r>
      <w:proofErr w:type="spellEnd"/>
      <w:r>
        <w:rPr>
          <w:color w:val="000000"/>
          <w:lang w:bidi="ru-RU"/>
        </w:rPr>
        <w:t xml:space="preserve"> проекта на видео-хостинге </w:t>
      </w:r>
      <w:r>
        <w:rPr>
          <w:color w:val="000000"/>
          <w:lang w:val="en-US" w:bidi="ru-RU"/>
        </w:rPr>
        <w:t>Y</w:t>
      </w:r>
      <w:proofErr w:type="spellStart"/>
      <w:r>
        <w:rPr>
          <w:color w:val="000000"/>
          <w:lang w:bidi="ru-RU"/>
        </w:rPr>
        <w:t>outube</w:t>
      </w:r>
      <w:proofErr w:type="spellEnd"/>
      <w:r>
        <w:rPr>
          <w:color w:val="000000"/>
          <w:lang w:bidi="ru-RU"/>
        </w:rPr>
        <w:t xml:space="preserve"> и к самому проекту в дальнейшем, в случае размещения его в сети Интернет.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Представляя материалы на конкурс, автор гарантирует, что: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работа выполнена им лично (или в соавторстве);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иллюстрации, фото-, видео- и графические материалы содержат указания на первоисточники;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материалы, не имеющие ссылок на какие-либо источники, являются авторскими;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lastRenderedPageBreak/>
        <w:t>фотографии и авторские материалы несовершеннолетних размещены с согласия их законных представителей.</w:t>
      </w:r>
      <w:r>
        <w:rPr>
          <w:b/>
          <w:bCs/>
          <w:color w:val="000000"/>
          <w:lang w:bidi="ru-RU"/>
        </w:rPr>
        <w:t xml:space="preserve"> 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firstLine="709"/>
      </w:pPr>
      <w:bookmarkStart w:id="5" w:name="bookmark7"/>
      <w:r>
        <w:rPr>
          <w:color w:val="000000"/>
          <w:lang w:bidi="ru-RU"/>
        </w:rPr>
        <w:t xml:space="preserve">Подведение итогов конкурса и </w:t>
      </w:r>
      <w:bookmarkEnd w:id="5"/>
      <w:r>
        <w:rPr>
          <w:color w:val="000000"/>
          <w:lang w:bidi="ru-RU"/>
        </w:rPr>
        <w:t>порядок награждения победителей</w:t>
      </w:r>
    </w:p>
    <w:p w:rsidR="00983969" w:rsidRPr="0055492F" w:rsidRDefault="00983969" w:rsidP="00983969">
      <w:pPr>
        <w:pStyle w:val="22"/>
        <w:numPr>
          <w:ilvl w:val="1"/>
          <w:numId w:val="2"/>
        </w:numPr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Победители конкурса определяются жюри в соответствии </w:t>
      </w:r>
      <w:r>
        <w:rPr>
          <w:color w:val="000000"/>
          <w:lang w:bidi="ru-RU"/>
        </w:rPr>
        <w:br/>
      </w:r>
      <w:r w:rsidRPr="0055492F">
        <w:rPr>
          <w:color w:val="000000"/>
          <w:lang w:bidi="ru-RU"/>
        </w:rPr>
        <w:t>с настоящими Условиями.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Результатом оценивания конкурсных работ (проектов) является суммарный балл, состоящий из баллов, выставленных членами жюри конкурса. </w:t>
      </w:r>
    </w:p>
    <w:p w:rsidR="00983969" w:rsidRPr="000C464F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</w:pPr>
      <w:r w:rsidRPr="000C464F">
        <w:rPr>
          <w:color w:val="000000"/>
          <w:lang w:bidi="ru-RU"/>
        </w:rPr>
        <w:t>Авторы (авторские коллективы), занявшие первое место по итогам очного этапа, награждаются дипломами I степени; занявшие второе место – дипломами II степени; занявшие третье</w:t>
      </w:r>
      <w:r>
        <w:rPr>
          <w:color w:val="000000"/>
          <w:lang w:bidi="ru-RU"/>
        </w:rPr>
        <w:t xml:space="preserve"> место – дипломами III</w:t>
      </w:r>
      <w:r>
        <w:rPr>
          <w:color w:val="000000"/>
          <w:lang w:val="en-US" w:bidi="ru-RU"/>
        </w:rPr>
        <w:t> </w:t>
      </w:r>
      <w:r>
        <w:rPr>
          <w:color w:val="000000"/>
          <w:lang w:bidi="ru-RU"/>
        </w:rPr>
        <w:t>степени.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П</w:t>
      </w:r>
      <w:r w:rsidRPr="000C464F">
        <w:rPr>
          <w:color w:val="000000"/>
          <w:lang w:bidi="ru-RU"/>
        </w:rPr>
        <w:t>о решению жюри авторы (авторские коллективы) работ, представленных на конкурс, могут быть награждены похвальными отзывами.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  <w:sectPr w:rsidR="00983969" w:rsidSect="006877B6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>
        <w:rPr>
          <w:color w:val="000000"/>
          <w:lang w:bidi="ru-RU"/>
        </w:rPr>
        <w:t xml:space="preserve">Проекты, отмеченные дипломами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II, III степени областного конкурса, включаются в областной банк проектов по использованию ИКТ в образовательном процессе.</w:t>
      </w:r>
    </w:p>
    <w:p w:rsidR="00983969" w:rsidRDefault="00983969" w:rsidP="00983969">
      <w:pPr>
        <w:pStyle w:val="2"/>
        <w:spacing w:line="280" w:lineRule="exact"/>
        <w:ind w:right="0"/>
      </w:pPr>
      <w:r>
        <w:lastRenderedPageBreak/>
        <w:t>Состав</w:t>
      </w:r>
    </w:p>
    <w:p w:rsidR="00983969" w:rsidRDefault="00983969" w:rsidP="00983969">
      <w:pPr>
        <w:pStyle w:val="31"/>
        <w:spacing w:line="280" w:lineRule="exact"/>
      </w:pPr>
      <w:r>
        <w:t>организационного комитета по проведению</w:t>
      </w:r>
    </w:p>
    <w:p w:rsidR="00983969" w:rsidRDefault="00983969" w:rsidP="00983969">
      <w:pPr>
        <w:pStyle w:val="31"/>
        <w:spacing w:line="280" w:lineRule="exact"/>
        <w:rPr>
          <w:lang w:val="ru-RU"/>
        </w:rPr>
      </w:pPr>
      <w:r>
        <w:t xml:space="preserve">областного конкурса </w:t>
      </w:r>
      <w:r>
        <w:rPr>
          <w:lang w:val="ru-RU"/>
        </w:rPr>
        <w:t xml:space="preserve">с международным участием </w:t>
      </w:r>
      <w:r>
        <w:t>«IT-</w:t>
      </w:r>
      <w:proofErr w:type="spellStart"/>
      <w:r>
        <w:t>майстар</w:t>
      </w:r>
      <w:proofErr w:type="spellEnd"/>
      <w:r>
        <w:t>»</w:t>
      </w:r>
    </w:p>
    <w:p w:rsidR="00983969" w:rsidRDefault="00983969" w:rsidP="00983969">
      <w:pPr>
        <w:pStyle w:val="31"/>
        <w:spacing w:line="280" w:lineRule="exact"/>
        <w:rPr>
          <w:lang w:val="ru-RU"/>
        </w:rPr>
      </w:pP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 w:rsidRPr="00933EDB">
        <w:rPr>
          <w:sz w:val="30"/>
        </w:rPr>
        <w:t>Сергейко</w:t>
      </w:r>
      <w:proofErr w:type="spellEnd"/>
      <w:r w:rsidRPr="00933EDB">
        <w:rPr>
          <w:sz w:val="30"/>
        </w:rPr>
        <w:t xml:space="preserve"> Светлана Антоновна, ректор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,</w:t>
      </w:r>
      <w:r w:rsidRPr="00933EDB">
        <w:rPr>
          <w:sz w:val="30"/>
        </w:rPr>
        <w:t xml:space="preserve"> председатель организационного комитета</w:t>
      </w:r>
      <w:r>
        <w:rPr>
          <w:sz w:val="30"/>
        </w:rPr>
        <w:t>.</w:t>
      </w: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Казановская Елена Валерьевна, проректор по учебно-методической работе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,</w:t>
      </w:r>
      <w:r w:rsidRPr="00933EDB">
        <w:rPr>
          <w:sz w:val="30"/>
        </w:rPr>
        <w:t xml:space="preserve"> сопредседатель организационного комитета</w:t>
      </w:r>
      <w:r>
        <w:rPr>
          <w:sz w:val="30"/>
        </w:rPr>
        <w:t>.</w:t>
      </w: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Саченко Евгений Сергеевич, начальник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.</w:t>
      </w:r>
    </w:p>
    <w:p w:rsidR="00983969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  <w:sectPr w:rsidR="00983969" w:rsidSect="006877B6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 w:rsidRPr="00933EDB">
        <w:rPr>
          <w:sz w:val="30"/>
        </w:rPr>
        <w:t>Красикова Наталья Викторовна,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</w:t>
      </w:r>
      <w:r>
        <w:rPr>
          <w:sz w:val="30"/>
        </w:rPr>
        <w:t>.</w:t>
      </w:r>
    </w:p>
    <w:p w:rsidR="00983969" w:rsidRDefault="00983969" w:rsidP="00983969">
      <w:pPr>
        <w:spacing w:line="280" w:lineRule="exact"/>
        <w:jc w:val="center"/>
        <w:rPr>
          <w:sz w:val="30"/>
        </w:rPr>
      </w:pPr>
      <w:bookmarkStart w:id="6" w:name="_GoBack"/>
      <w:bookmarkEnd w:id="6"/>
      <w:r>
        <w:rPr>
          <w:sz w:val="30"/>
        </w:rPr>
        <w:lastRenderedPageBreak/>
        <w:t>Состав жюри областного конкурса с международным участием</w:t>
      </w:r>
    </w:p>
    <w:p w:rsidR="00983969" w:rsidRDefault="00983969" w:rsidP="00983969">
      <w:pPr>
        <w:spacing w:line="280" w:lineRule="exact"/>
        <w:jc w:val="center"/>
        <w:rPr>
          <w:sz w:val="30"/>
        </w:rPr>
      </w:pPr>
      <w:r>
        <w:rPr>
          <w:sz w:val="30"/>
        </w:rPr>
        <w:t>«IT-</w:t>
      </w:r>
      <w:proofErr w:type="spellStart"/>
      <w:r>
        <w:rPr>
          <w:sz w:val="30"/>
        </w:rPr>
        <w:t>майстар</w:t>
      </w:r>
      <w:proofErr w:type="spellEnd"/>
      <w:r>
        <w:rPr>
          <w:sz w:val="30"/>
        </w:rPr>
        <w:t>»</w:t>
      </w:r>
    </w:p>
    <w:p w:rsidR="00983969" w:rsidRDefault="00983969" w:rsidP="00983969">
      <w:pPr>
        <w:spacing w:line="360" w:lineRule="auto"/>
        <w:jc w:val="center"/>
        <w:rPr>
          <w:sz w:val="30"/>
        </w:rPr>
      </w:pP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 xml:space="preserve">Саченко Евгений </w:t>
      </w:r>
      <w:proofErr w:type="spellStart"/>
      <w:r>
        <w:rPr>
          <w:sz w:val="30"/>
        </w:rPr>
        <w:t>Сергееви</w:t>
      </w:r>
      <w:proofErr w:type="spellEnd"/>
      <w:r>
        <w:rPr>
          <w:sz w:val="30"/>
          <w:lang w:val="be-BY"/>
        </w:rPr>
        <w:t xml:space="preserve">ч, </w:t>
      </w:r>
      <w:r>
        <w:rPr>
          <w:sz w:val="30"/>
        </w:rPr>
        <w:t>начальник методического управления информационных технологий и технических средств обучения государственного учреждения образования «Гродненский областной институт развития образования», председатель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Красикова Наталья Викторовна,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образования», заместитель председателя жюри.</w:t>
      </w:r>
    </w:p>
    <w:p w:rsidR="00983969" w:rsidRDefault="00983969" w:rsidP="00983969">
      <w:pPr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Базылюк</w:t>
      </w:r>
      <w:proofErr w:type="spellEnd"/>
      <w:r>
        <w:rPr>
          <w:sz w:val="30"/>
        </w:rPr>
        <w:t xml:space="preserve"> Эдита </w:t>
      </w:r>
      <w:proofErr w:type="spellStart"/>
      <w:r>
        <w:rPr>
          <w:sz w:val="30"/>
        </w:rPr>
        <w:t>Марьяновна</w:t>
      </w:r>
      <w:proofErr w:type="spellEnd"/>
      <w:r>
        <w:rPr>
          <w:sz w:val="30"/>
        </w:rPr>
        <w:t>, заведующий сектором специального образования отдела</w:t>
      </w:r>
      <w:r w:rsidRPr="000C464F">
        <w:t xml:space="preserve"> </w:t>
      </w:r>
      <w:r w:rsidRPr="000C464F">
        <w:rPr>
          <w:sz w:val="30"/>
        </w:rPr>
        <w:t>дошкольного и специального образования</w:t>
      </w:r>
      <w:r>
        <w:rPr>
          <w:sz w:val="30"/>
        </w:rPr>
        <w:t xml:space="preserve"> государственного учреждения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Ерема Марина Александровна, методист центра общего среднего образования государственного учреждения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Колосова Ирина Петровна, методист центра общего среднего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30"/>
        </w:rPr>
      </w:pPr>
      <w:proofErr w:type="spellStart"/>
      <w:r w:rsidRPr="00243208">
        <w:rPr>
          <w:sz w:val="30"/>
        </w:rPr>
        <w:t>Линовская</w:t>
      </w:r>
      <w:proofErr w:type="spellEnd"/>
      <w:r w:rsidRPr="00243208">
        <w:rPr>
          <w:sz w:val="30"/>
        </w:rPr>
        <w:t xml:space="preserve"> Ирина Валерьевна, методист управления профессионально-технического, среднего специального образования государственного учреждения образования 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color w:val="000000"/>
          <w:sz w:val="30"/>
        </w:rPr>
        <w:t>Палашавец</w:t>
      </w:r>
      <w:proofErr w:type="spellEnd"/>
      <w:r>
        <w:rPr>
          <w:color w:val="000000"/>
          <w:sz w:val="30"/>
        </w:rPr>
        <w:t xml:space="preserve"> Татьяна Александровна, методист </w:t>
      </w:r>
      <w:r>
        <w:rPr>
          <w:sz w:val="30"/>
        </w:rPr>
        <w:t>о</w:t>
      </w:r>
      <w:r w:rsidRPr="000C464F">
        <w:rPr>
          <w:sz w:val="30"/>
        </w:rPr>
        <w:t>тдел</w:t>
      </w:r>
      <w:r>
        <w:rPr>
          <w:sz w:val="30"/>
        </w:rPr>
        <w:t>а</w:t>
      </w:r>
      <w:r w:rsidRPr="000C464F">
        <w:rPr>
          <w:sz w:val="30"/>
        </w:rPr>
        <w:t xml:space="preserve"> дошкольного и специального образования</w:t>
      </w:r>
      <w:r>
        <w:rPr>
          <w:color w:val="000000"/>
          <w:sz w:val="30"/>
        </w:rPr>
        <w:t xml:space="preserve"> </w:t>
      </w:r>
      <w:r>
        <w:rPr>
          <w:sz w:val="30"/>
        </w:rPr>
        <w:t>государственного учреждения образования </w:t>
      </w:r>
      <w:r>
        <w:rPr>
          <w:color w:val="000000"/>
          <w:sz w:val="30"/>
        </w:rPr>
        <w:t xml:space="preserve">«Гродненский областной институт развития образования», </w:t>
      </w:r>
      <w:r>
        <w:rPr>
          <w:sz w:val="30"/>
        </w:rPr>
        <w:t>член жюри.</w:t>
      </w:r>
    </w:p>
    <w:p w:rsidR="00983969" w:rsidRPr="00282D10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Хаменя</w:t>
      </w:r>
      <w:proofErr w:type="spellEnd"/>
      <w:r>
        <w:rPr>
          <w:sz w:val="30"/>
        </w:rPr>
        <w:t xml:space="preserve"> Елена Алексеевна, </w:t>
      </w:r>
      <w:r>
        <w:rPr>
          <w:color w:val="000000"/>
          <w:sz w:val="30"/>
        </w:rPr>
        <w:t xml:space="preserve">начальник </w:t>
      </w:r>
      <w:r>
        <w:rPr>
          <w:sz w:val="30"/>
        </w:rPr>
        <w:t>центра общего среднего образования государственного учреждения образования «Гродненский областной институт развития образования», член жюри.</w:t>
      </w:r>
    </w:p>
    <w:p w:rsidR="00983969" w:rsidRPr="003173D3" w:rsidRDefault="00983969" w:rsidP="00983969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</w:pPr>
      <w:r w:rsidRPr="002F4875">
        <w:t xml:space="preserve">Хомич Лилия Владимировна, специалист методического управления информационных технологий и технических средств обучения </w:t>
      </w:r>
      <w:r>
        <w:t xml:space="preserve">государственного учреждения образования </w:t>
      </w:r>
      <w:r w:rsidRPr="002F4875">
        <w:t>«Гродненский областной институт развития образования», член жюри.</w:t>
      </w:r>
    </w:p>
    <w:p w:rsidR="00D8213A" w:rsidRPr="00983969" w:rsidRDefault="00D8213A" w:rsidP="00983969"/>
    <w:sectPr w:rsidR="00D8213A" w:rsidRPr="00983969" w:rsidSect="006877B6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34" w:rsidRDefault="00183A34" w:rsidP="006F457A">
      <w:r>
        <w:separator/>
      </w:r>
    </w:p>
  </w:endnote>
  <w:endnote w:type="continuationSeparator" w:id="0">
    <w:p w:rsidR="00183A34" w:rsidRDefault="00183A34" w:rsidP="006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34" w:rsidRDefault="00183A34" w:rsidP="006F457A">
      <w:r>
        <w:separator/>
      </w:r>
    </w:p>
  </w:footnote>
  <w:footnote w:type="continuationSeparator" w:id="0">
    <w:p w:rsidR="00183A34" w:rsidRDefault="00183A34" w:rsidP="006F457A">
      <w:r>
        <w:continuationSeparator/>
      </w:r>
    </w:p>
  </w:footnote>
  <w:footnote w:id="1">
    <w:p w:rsidR="00983969" w:rsidRDefault="00983969" w:rsidP="00983969">
      <w:pPr>
        <w:pStyle w:val="a5"/>
        <w:jc w:val="both"/>
      </w:pPr>
      <w:r>
        <w:rPr>
          <w:rStyle w:val="a8"/>
        </w:rPr>
        <w:footnoteRef/>
      </w:r>
      <w:r>
        <w:t xml:space="preserve"> Проект должен содержать: информационный блок: теоретические и практические материалы (опорные конспекты, рабочие тетради и т.п.) и контрольный блок: диагностические материалы для проведения контроля.</w:t>
      </w:r>
    </w:p>
  </w:footnote>
  <w:footnote w:id="2">
    <w:p w:rsidR="00983969" w:rsidRDefault="00983969" w:rsidP="00983969">
      <w:pPr>
        <w:pStyle w:val="Default"/>
      </w:pPr>
      <w:r>
        <w:rPr>
          <w:rStyle w:val="a8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Содержание проектов должно соответствовать действующей учебной программе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A1B"/>
    <w:multiLevelType w:val="hybridMultilevel"/>
    <w:tmpl w:val="E390B12A"/>
    <w:lvl w:ilvl="0" w:tplc="498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8C5E8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EE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6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3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B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6F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80215"/>
    <w:multiLevelType w:val="hybridMultilevel"/>
    <w:tmpl w:val="137E2C8E"/>
    <w:lvl w:ilvl="0" w:tplc="7C820B2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33084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1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8F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B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0F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5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F4A00"/>
    <w:multiLevelType w:val="multilevel"/>
    <w:tmpl w:val="AA808A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7A"/>
    <w:rsid w:val="00027416"/>
    <w:rsid w:val="0003308D"/>
    <w:rsid w:val="000C00F9"/>
    <w:rsid w:val="000C464F"/>
    <w:rsid w:val="00183A34"/>
    <w:rsid w:val="001D1072"/>
    <w:rsid w:val="00277839"/>
    <w:rsid w:val="002A67B8"/>
    <w:rsid w:val="002F4875"/>
    <w:rsid w:val="0031608F"/>
    <w:rsid w:val="003D5F90"/>
    <w:rsid w:val="004408EB"/>
    <w:rsid w:val="00476FCC"/>
    <w:rsid w:val="00554177"/>
    <w:rsid w:val="0055492F"/>
    <w:rsid w:val="005F659F"/>
    <w:rsid w:val="006047EF"/>
    <w:rsid w:val="0064351F"/>
    <w:rsid w:val="006F457A"/>
    <w:rsid w:val="00716F5E"/>
    <w:rsid w:val="00785ADA"/>
    <w:rsid w:val="007B18D5"/>
    <w:rsid w:val="007B5480"/>
    <w:rsid w:val="007C435B"/>
    <w:rsid w:val="007D421B"/>
    <w:rsid w:val="00863B06"/>
    <w:rsid w:val="0086725B"/>
    <w:rsid w:val="008C7678"/>
    <w:rsid w:val="00933EDB"/>
    <w:rsid w:val="00940A39"/>
    <w:rsid w:val="00961B2B"/>
    <w:rsid w:val="00975BAA"/>
    <w:rsid w:val="00983969"/>
    <w:rsid w:val="00A02AC6"/>
    <w:rsid w:val="00A3779C"/>
    <w:rsid w:val="00AC7D4C"/>
    <w:rsid w:val="00AD5372"/>
    <w:rsid w:val="00C61900"/>
    <w:rsid w:val="00CB36E9"/>
    <w:rsid w:val="00CF2202"/>
    <w:rsid w:val="00D128BA"/>
    <w:rsid w:val="00D31F0B"/>
    <w:rsid w:val="00D42920"/>
    <w:rsid w:val="00D60022"/>
    <w:rsid w:val="00D60B14"/>
    <w:rsid w:val="00D8213A"/>
    <w:rsid w:val="00D857C9"/>
    <w:rsid w:val="00E802A3"/>
    <w:rsid w:val="00EE28E3"/>
    <w:rsid w:val="00EE3B33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25AD-FAE2-4763-8423-12FD976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457A"/>
    <w:pPr>
      <w:keepNext/>
      <w:autoSpaceDE w:val="0"/>
      <w:autoSpaceDN w:val="0"/>
      <w:ind w:right="-57"/>
      <w:jc w:val="center"/>
      <w:outlineLvl w:val="1"/>
    </w:pPr>
    <w:rPr>
      <w:sz w:val="3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6F457A"/>
    <w:pPr>
      <w:keepNext/>
      <w:tabs>
        <w:tab w:val="left" w:pos="3402"/>
      </w:tabs>
      <w:ind w:left="585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57A"/>
    <w:rPr>
      <w:rFonts w:eastAsia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F457A"/>
    <w:rPr>
      <w:rFonts w:eastAsia="Times New Roman"/>
      <w:sz w:val="24"/>
      <w:szCs w:val="20"/>
      <w:lang w:val="x-none" w:eastAsia="ru-RU"/>
    </w:rPr>
  </w:style>
  <w:style w:type="character" w:styleId="a3">
    <w:name w:val="Hyperlink"/>
    <w:unhideWhenUsed/>
    <w:rsid w:val="006F457A"/>
    <w:rPr>
      <w:color w:val="0000FF"/>
      <w:u w:val="single"/>
    </w:rPr>
  </w:style>
  <w:style w:type="paragraph" w:styleId="a4">
    <w:name w:val="Normal (Web)"/>
    <w:basedOn w:val="a"/>
    <w:semiHidden/>
    <w:unhideWhenUsed/>
    <w:rsid w:val="006F457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F45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45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F457A"/>
    <w:pPr>
      <w:autoSpaceDE w:val="0"/>
      <w:autoSpaceDN w:val="0"/>
      <w:jc w:val="center"/>
    </w:pPr>
    <w:rPr>
      <w:sz w:val="3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6F457A"/>
    <w:rPr>
      <w:rFonts w:eastAsia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F45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457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F45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57A"/>
    <w:pPr>
      <w:widowControl w:val="0"/>
      <w:shd w:val="clear" w:color="auto" w:fill="FFFFFF"/>
      <w:spacing w:after="600" w:line="0" w:lineRule="atLeast"/>
    </w:pPr>
    <w:rPr>
      <w:rFonts w:eastAsiaTheme="minorHAnsi"/>
      <w:sz w:val="30"/>
      <w:szCs w:val="30"/>
      <w:lang w:eastAsia="en-US"/>
    </w:rPr>
  </w:style>
  <w:style w:type="character" w:customStyle="1" w:styleId="11">
    <w:name w:val="Заголовок №1_"/>
    <w:link w:val="12"/>
    <w:locked/>
    <w:rsid w:val="006F457A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457A"/>
    <w:pPr>
      <w:widowControl w:val="0"/>
      <w:shd w:val="clear" w:color="auto" w:fill="FFFFFF"/>
      <w:spacing w:before="480" w:line="341" w:lineRule="exact"/>
      <w:jc w:val="both"/>
      <w:outlineLvl w:val="0"/>
    </w:pPr>
    <w:rPr>
      <w:rFonts w:eastAsiaTheme="minorHAnsi"/>
      <w:b/>
      <w:bCs/>
      <w:sz w:val="30"/>
      <w:szCs w:val="30"/>
      <w:lang w:eastAsia="en-US"/>
    </w:rPr>
  </w:style>
  <w:style w:type="character" w:styleId="a8">
    <w:name w:val="footnote reference"/>
    <w:uiPriority w:val="99"/>
    <w:semiHidden/>
    <w:unhideWhenUsed/>
    <w:rsid w:val="006F457A"/>
    <w:rPr>
      <w:vertAlign w:val="superscript"/>
    </w:rPr>
  </w:style>
  <w:style w:type="character" w:customStyle="1" w:styleId="23">
    <w:name w:val="Основной текст (2) + Полужирный"/>
    <w:rsid w:val="006F45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02A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46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8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3969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396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kz8iohCDsnqGv4l-4hd1byK36bSuXFs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FF44-2B53-4952-B7B2-74480F31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ЕС</dc:creator>
  <cp:keywords/>
  <dc:description/>
  <cp:lastModifiedBy>EvgeniiSachenko</cp:lastModifiedBy>
  <cp:revision>2</cp:revision>
  <cp:lastPrinted>2023-04-07T13:29:00Z</cp:lastPrinted>
  <dcterms:created xsi:type="dcterms:W3CDTF">2024-04-12T08:03:00Z</dcterms:created>
  <dcterms:modified xsi:type="dcterms:W3CDTF">2024-04-12T08:03:00Z</dcterms:modified>
</cp:coreProperties>
</file>